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OAKEN LYRICS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HYGGE MEANS COMFORTABLE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HYGGE MEANS COZY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HYGGE MEANS SITTING BY THE FIRE WITH YOUR CHEEKS ALL ROSY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HYGGE HYGGE HYGGE HYGGE HYGGE HYGGE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HYGGE HYGGE HYGGE HYGGE HYGGE HYGGE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HYGGE-LI, HYGGE-LI, HYGGE-LI, HYGGE-LI, HYGGE-LI, HYGGE-LI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 WILL TELL YOU MORE.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