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MIDDLE ANNA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DO YOU WANNA BUILD A SNOWMAN?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OR RIDE OUR BIKE  AROUND THE HALLS?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 THINK SOME COMPANY IS OVER DUE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I’VE STARTED TALKING TO THE PICTURES ON WALLS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**Hang in there, Joan!**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IT GETS A LITTLE LONELY ALL THESE EMPTY ROOMS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JUST WATCHING THE HOURS TICK BY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**Clicks*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